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66" w:rsidRDefault="002E2EEF">
      <w:pPr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EEF" w:rsidRDefault="002E2E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D8A" w:rsidRDefault="002E2E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772D8A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962425">
        <w:rPr>
          <w:sz w:val="24"/>
          <w:szCs w:val="24"/>
        </w:rPr>
        <w:tab/>
      </w:r>
      <w:r w:rsidR="003E0092">
        <w:rPr>
          <w:sz w:val="24"/>
          <w:szCs w:val="24"/>
        </w:rPr>
        <w:t>December 10</w:t>
      </w:r>
      <w:r w:rsidR="00962425">
        <w:rPr>
          <w:sz w:val="24"/>
          <w:szCs w:val="24"/>
        </w:rPr>
        <w:t>, 2012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of Education of Pike and Calhoun Counties, Unit District No. 3, held its regular meeting on </w:t>
      </w:r>
      <w:r w:rsidR="003E0092">
        <w:rPr>
          <w:sz w:val="24"/>
          <w:szCs w:val="24"/>
        </w:rPr>
        <w:t>December 10</w:t>
      </w:r>
      <w:r>
        <w:rPr>
          <w:sz w:val="24"/>
          <w:szCs w:val="24"/>
        </w:rPr>
        <w:t>, 2012.  The meeting wa</w:t>
      </w:r>
      <w:r w:rsidR="00772D8A">
        <w:rPr>
          <w:sz w:val="24"/>
          <w:szCs w:val="24"/>
        </w:rPr>
        <w:t xml:space="preserve">s called to order by </w:t>
      </w:r>
      <w:r w:rsidR="003E0092">
        <w:rPr>
          <w:sz w:val="24"/>
          <w:szCs w:val="24"/>
        </w:rPr>
        <w:t>President Peebles at 6:</w:t>
      </w:r>
      <w:r w:rsidR="00772D8A">
        <w:rPr>
          <w:sz w:val="24"/>
          <w:szCs w:val="24"/>
        </w:rPr>
        <w:t>00</w:t>
      </w:r>
      <w:r>
        <w:rPr>
          <w:sz w:val="24"/>
          <w:szCs w:val="24"/>
        </w:rPr>
        <w:t xml:space="preserve"> p.m.  Members present answered roll call as follows: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Present:  </w:t>
      </w:r>
      <w:r w:rsidR="00A73EA9">
        <w:rPr>
          <w:sz w:val="24"/>
          <w:szCs w:val="24"/>
        </w:rPr>
        <w:t xml:space="preserve">Damon, </w:t>
      </w:r>
      <w:r w:rsidR="003E0092">
        <w:rPr>
          <w:sz w:val="24"/>
          <w:szCs w:val="24"/>
        </w:rPr>
        <w:t xml:space="preserve">Graham, Masters, Orr, Peebles, </w:t>
      </w:r>
      <w:r w:rsidR="00A73EA9">
        <w:rPr>
          <w:sz w:val="24"/>
          <w:szCs w:val="24"/>
        </w:rPr>
        <w:t>Picone, Robinson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Absent:  </w:t>
      </w:r>
      <w:r w:rsidR="003E0092">
        <w:rPr>
          <w:sz w:val="24"/>
          <w:szCs w:val="24"/>
        </w:rPr>
        <w:t>None</w:t>
      </w:r>
    </w:p>
    <w:p w:rsidR="003E0092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</w:t>
      </w:r>
      <w:r>
        <w:rPr>
          <w:sz w:val="24"/>
          <w:szCs w:val="24"/>
        </w:rPr>
        <w:t xml:space="preserve"> by Member </w:t>
      </w:r>
      <w:r w:rsidR="003E0092">
        <w:rPr>
          <w:sz w:val="24"/>
          <w:szCs w:val="24"/>
        </w:rPr>
        <w:t>Damon</w:t>
      </w:r>
      <w:r>
        <w:rPr>
          <w:sz w:val="24"/>
          <w:szCs w:val="24"/>
        </w:rPr>
        <w:t xml:space="preserve">, seconded by Member </w:t>
      </w:r>
      <w:r w:rsidR="003E0092">
        <w:rPr>
          <w:sz w:val="24"/>
          <w:szCs w:val="24"/>
        </w:rPr>
        <w:t>Peebles</w:t>
      </w:r>
      <w:r>
        <w:rPr>
          <w:sz w:val="24"/>
          <w:szCs w:val="24"/>
        </w:rPr>
        <w:t xml:space="preserve">, to </w:t>
      </w:r>
      <w:r w:rsidR="003E0092">
        <w:rPr>
          <w:sz w:val="24"/>
          <w:szCs w:val="24"/>
        </w:rPr>
        <w:t>cancel the regularly scheduled meeting of the Board of Education to be held at 7:00 p.m. on December 10 , 2012.  Members present answered roll call vote as follows:</w:t>
      </w:r>
    </w:p>
    <w:p w:rsidR="003E0092" w:rsidRDefault="003E0092" w:rsidP="00EF0AA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Aye Votes:   Damon, Graham, Masters, Peebles, Picone, Robinson, Orr</w:t>
      </w:r>
    </w:p>
    <w:p w:rsidR="003E0092" w:rsidRDefault="003E0092" w:rsidP="00EF0AA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Nay Votes:  None</w:t>
      </w:r>
    </w:p>
    <w:p w:rsidR="003E0092" w:rsidRDefault="00EF0AAE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E0092">
        <w:rPr>
          <w:sz w:val="24"/>
          <w:szCs w:val="24"/>
        </w:rPr>
        <w:t>Motion carried.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0AAE" w:rsidRDefault="00EF0AAE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2</w:t>
      </w:r>
      <w:r>
        <w:rPr>
          <w:sz w:val="24"/>
          <w:szCs w:val="24"/>
        </w:rPr>
        <w:t xml:space="preserve"> by Member Robinson, seconded by Member Graham, </w:t>
      </w:r>
      <w:r w:rsidR="00DB468B">
        <w:rPr>
          <w:sz w:val="24"/>
          <w:szCs w:val="24"/>
        </w:rPr>
        <w:t>to approve the consent agenda:</w:t>
      </w:r>
    </w:p>
    <w:p w:rsidR="00DB468B" w:rsidRDefault="00DB468B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Approval of November minutes</w:t>
      </w:r>
    </w:p>
    <w:p w:rsidR="00DB468B" w:rsidRDefault="00DB468B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Financial Report – Unit</w:t>
      </w:r>
    </w:p>
    <w:p w:rsidR="00DB468B" w:rsidRDefault="00DB468B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Financial Report – Activity</w:t>
      </w:r>
    </w:p>
    <w:p w:rsidR="00DB468B" w:rsidRDefault="00DB468B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Approval of bills for December payment</w:t>
      </w:r>
    </w:p>
    <w:p w:rsidR="00DB468B" w:rsidRDefault="00DB468B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Members present answered roll call vote as follows:</w:t>
      </w:r>
    </w:p>
    <w:p w:rsidR="00EF0AAE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Robinson, Orr</w:t>
      </w:r>
    </w:p>
    <w:p w:rsidR="00DB468B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DB468B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DB468B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3</w:t>
      </w:r>
      <w:r w:rsidR="00DF6BF1">
        <w:rPr>
          <w:sz w:val="24"/>
          <w:szCs w:val="24"/>
        </w:rPr>
        <w:t xml:space="preserve"> by Member Robinson, seconded by Member Peebles, to approve the tax levy to be filed in December of 2012.  Members present answered roll call vote as follows:</w:t>
      </w:r>
    </w:p>
    <w:p w:rsidR="00DF6BF1" w:rsidRDefault="00DF6BF1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Robinson, Orr</w:t>
      </w:r>
    </w:p>
    <w:p w:rsidR="00DF6BF1" w:rsidRDefault="00DF6BF1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DF6BF1" w:rsidRDefault="00DF6BF1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DF6BF1" w:rsidRDefault="00DF6B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6BF1" w:rsidRDefault="00DF6BF1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Motion No. 4</w:t>
      </w:r>
      <w:r>
        <w:rPr>
          <w:sz w:val="24"/>
          <w:szCs w:val="24"/>
        </w:rPr>
        <w:t xml:space="preserve"> by Member </w:t>
      </w:r>
      <w:r w:rsidR="008F7A80">
        <w:rPr>
          <w:sz w:val="24"/>
          <w:szCs w:val="24"/>
        </w:rPr>
        <w:t>Picone, seconded by Member Damon, to approve an interfund loan of $10,000 from Working Cash to the Transportation Fund.  Members present answered roll call vote as follows: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Robinson, Orr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5</w:t>
      </w:r>
      <w:r>
        <w:rPr>
          <w:sz w:val="24"/>
          <w:szCs w:val="24"/>
        </w:rPr>
        <w:t xml:space="preserve"> by Member Robinson, seconded by Member Damon, to approve a repayment of a $10,000 loan from the Operations and Maintenance Fund to the Working Cash Fund.  Members present answered roll call vote as follows: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Robinson, Orr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1E2D75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6</w:t>
      </w:r>
      <w:r>
        <w:rPr>
          <w:sz w:val="24"/>
          <w:szCs w:val="24"/>
        </w:rPr>
        <w:t xml:space="preserve"> by Member</w:t>
      </w:r>
      <w:r w:rsidR="001E2D75">
        <w:rPr>
          <w:sz w:val="24"/>
          <w:szCs w:val="24"/>
        </w:rPr>
        <w:t xml:space="preserve"> Peebles, seconded by Member Orr, to approve a repayment of a $50,000 loan from the Education Fund to the Working Cash fund.  Members present answered roll call vote as follows:</w:t>
      </w:r>
    </w:p>
    <w:p w:rsidR="001E2D75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Robinson, Orr</w:t>
      </w:r>
    </w:p>
    <w:p w:rsidR="001E2D75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1E2D75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821980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7</w:t>
      </w:r>
      <w:r>
        <w:rPr>
          <w:sz w:val="24"/>
          <w:szCs w:val="24"/>
        </w:rPr>
        <w:t xml:space="preserve"> by Member </w:t>
      </w:r>
      <w:r w:rsidR="0019156D">
        <w:rPr>
          <w:sz w:val="24"/>
          <w:szCs w:val="24"/>
        </w:rPr>
        <w:t>Peebles, seconded by Member Damon, to appoint Lonnie Robinson as Board of Education Treasurer.  Member</w:t>
      </w:r>
      <w:r w:rsidR="00821980">
        <w:rPr>
          <w:sz w:val="24"/>
          <w:szCs w:val="24"/>
        </w:rPr>
        <w:t>s present answered roll call vote as follows: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Orr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Abstentions:  Robinson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8</w:t>
      </w:r>
      <w:r>
        <w:rPr>
          <w:sz w:val="24"/>
          <w:szCs w:val="24"/>
        </w:rPr>
        <w:t xml:space="preserve"> by Member Masters, seconded by Member Peebles, to adjourn to a closed meeting to discuss the appointment, employment, compensation, discipline, performance or dismissal of specific employees of the District.  Members present answered roll call vote as follows:</w:t>
      </w:r>
    </w:p>
    <w:p w:rsidR="000142CF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142CF">
        <w:rPr>
          <w:sz w:val="24"/>
          <w:szCs w:val="24"/>
        </w:rPr>
        <w:t>Aye Votes:  Damon, Graham, Masters, Peebles, Picone, Orr, Robinson</w:t>
      </w:r>
    </w:p>
    <w:p w:rsidR="000142CF" w:rsidRDefault="000142CF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474759" w:rsidRDefault="000142CF" w:rsidP="00474759">
      <w:pPr>
        <w:tabs>
          <w:tab w:val="left" w:pos="720"/>
          <w:tab w:val="left" w:pos="28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  <w:r w:rsidR="00474759">
        <w:rPr>
          <w:sz w:val="24"/>
          <w:szCs w:val="24"/>
        </w:rPr>
        <w:tab/>
      </w:r>
    </w:p>
    <w:p w:rsidR="00474759" w:rsidRDefault="004747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42CF" w:rsidRDefault="000142CF" w:rsidP="00474759">
      <w:pPr>
        <w:tabs>
          <w:tab w:val="left" w:pos="720"/>
          <w:tab w:val="left" w:pos="2800"/>
        </w:tabs>
        <w:spacing w:line="240" w:lineRule="auto"/>
        <w:rPr>
          <w:sz w:val="24"/>
          <w:szCs w:val="24"/>
        </w:rPr>
      </w:pPr>
    </w:p>
    <w:p w:rsidR="00EA2FB5" w:rsidRDefault="000142CF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9</w:t>
      </w:r>
      <w:r w:rsidR="00474759">
        <w:rPr>
          <w:sz w:val="24"/>
          <w:szCs w:val="24"/>
        </w:rPr>
        <w:t xml:space="preserve"> by Member Damon, seconded by Member Orr, to hire Toni Ande</w:t>
      </w:r>
      <w:r w:rsidR="00EA2FB5">
        <w:rPr>
          <w:sz w:val="24"/>
          <w:szCs w:val="24"/>
        </w:rPr>
        <w:t>rson as PreK aide.  Members present answered roll call vote as follows: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Orr, Robinson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10</w:t>
      </w:r>
      <w:r>
        <w:rPr>
          <w:sz w:val="24"/>
          <w:szCs w:val="24"/>
        </w:rPr>
        <w:t xml:space="preserve"> by Member Robinson, seconded by Member Graham, to hire Kelly Kenady as elementary secretary.  Members present answered roll call vote as follows: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Orr, Robinson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11</w:t>
      </w:r>
      <w:r>
        <w:rPr>
          <w:sz w:val="24"/>
          <w:szCs w:val="24"/>
        </w:rPr>
        <w:t xml:space="preserve"> by Member Damon, seconded by Member Peebles, to adjourn.  Members present answered roll call vote as follows: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Graham, Masters, Peebles, Picone, Orr, Robinson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8F7A80" w:rsidRPr="008F7A80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  <w:r w:rsidR="0019156D">
        <w:rPr>
          <w:sz w:val="24"/>
          <w:szCs w:val="24"/>
        </w:rPr>
        <w:t xml:space="preserve"> </w:t>
      </w:r>
      <w:r w:rsidR="008F7A80">
        <w:rPr>
          <w:sz w:val="24"/>
          <w:szCs w:val="24"/>
        </w:rPr>
        <w:t xml:space="preserve"> </w:t>
      </w:r>
    </w:p>
    <w:p w:rsidR="00EF0AAE" w:rsidRPr="00EF0AAE" w:rsidRDefault="00EF0AAE" w:rsidP="00EF0AAE">
      <w:pPr>
        <w:tabs>
          <w:tab w:val="left" w:pos="2720"/>
        </w:tabs>
        <w:spacing w:line="240" w:lineRule="auto"/>
        <w:ind w:firstLine="720"/>
        <w:rPr>
          <w:sz w:val="24"/>
          <w:szCs w:val="24"/>
          <w:u w:val="single"/>
        </w:rPr>
      </w:pPr>
    </w:p>
    <w:p w:rsidR="00EF0AAE" w:rsidRDefault="00962425" w:rsidP="00EF0AA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BE5837">
        <w:rPr>
          <w:sz w:val="24"/>
          <w:szCs w:val="24"/>
        </w:rPr>
        <w:tab/>
      </w:r>
    </w:p>
    <w:p w:rsidR="00071720" w:rsidRDefault="00EF0AAE" w:rsidP="00EF0AAE">
      <w:pPr>
        <w:tabs>
          <w:tab w:val="left" w:pos="720"/>
          <w:tab w:val="left" w:pos="1440"/>
          <w:tab w:val="left" w:pos="1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A69" w:rsidRPr="001A2A69" w:rsidRDefault="00071720" w:rsidP="00EF0A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3F9A" w:rsidRPr="004B3F9A" w:rsidRDefault="004B3F9A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8A2" w:rsidRPr="00962425" w:rsidRDefault="009938A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7CE" w:rsidRDefault="00FD47CE" w:rsidP="009624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47CE" w:rsidRP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5571" w:rsidRP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78CB" w:rsidRDefault="00BE5837" w:rsidP="00BC5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78CB" w:rsidRDefault="004378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443F" w:rsidRDefault="0053443F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FD43F4" w:rsidRDefault="00FD43F4" w:rsidP="002E2EEF">
      <w:pPr>
        <w:spacing w:line="240" w:lineRule="auto"/>
        <w:rPr>
          <w:sz w:val="24"/>
          <w:szCs w:val="24"/>
        </w:rPr>
      </w:pPr>
    </w:p>
    <w:p w:rsidR="002E2EEF" w:rsidRDefault="00FD43F4" w:rsidP="00BC5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2E2EEF" w:rsidRP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2EEF" w:rsidRDefault="002E2EEF" w:rsidP="002E2EEF">
      <w:pPr>
        <w:spacing w:line="240" w:lineRule="auto"/>
        <w:rPr>
          <w:sz w:val="24"/>
          <w:szCs w:val="24"/>
        </w:rPr>
      </w:pPr>
    </w:p>
    <w:p w:rsidR="002E2EEF" w:rsidRDefault="002E2EEF" w:rsidP="002E2EEF">
      <w:pPr>
        <w:spacing w:line="240" w:lineRule="auto"/>
        <w:rPr>
          <w:sz w:val="24"/>
          <w:szCs w:val="24"/>
        </w:rPr>
      </w:pPr>
    </w:p>
    <w:p w:rsidR="002E2EEF" w:rsidRDefault="002E2EEF" w:rsidP="002E2EEF">
      <w:pPr>
        <w:spacing w:line="240" w:lineRule="auto"/>
        <w:rPr>
          <w:sz w:val="24"/>
          <w:szCs w:val="24"/>
        </w:rPr>
      </w:pP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2EEF" w:rsidRDefault="002E2EEF">
      <w:pPr>
        <w:rPr>
          <w:sz w:val="24"/>
          <w:szCs w:val="24"/>
        </w:rPr>
      </w:pPr>
    </w:p>
    <w:p w:rsidR="002E2EEF" w:rsidRDefault="002E2EEF">
      <w:pPr>
        <w:rPr>
          <w:sz w:val="24"/>
          <w:szCs w:val="24"/>
        </w:rPr>
      </w:pPr>
    </w:p>
    <w:p w:rsidR="002E2EEF" w:rsidRDefault="002E2EEF">
      <w:pPr>
        <w:rPr>
          <w:sz w:val="24"/>
          <w:szCs w:val="24"/>
        </w:rPr>
      </w:pPr>
    </w:p>
    <w:p w:rsidR="002E2EEF" w:rsidRDefault="002E2EEF">
      <w:pPr>
        <w:rPr>
          <w:sz w:val="24"/>
          <w:szCs w:val="24"/>
        </w:rPr>
      </w:pPr>
    </w:p>
    <w:p w:rsidR="002E2EEF" w:rsidRP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2E2EEF" w:rsidRPr="002E2EEF" w:rsidSect="00A85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F"/>
    <w:rsid w:val="000142CF"/>
    <w:rsid w:val="00061782"/>
    <w:rsid w:val="00071720"/>
    <w:rsid w:val="0007627B"/>
    <w:rsid w:val="001074A8"/>
    <w:rsid w:val="0019156D"/>
    <w:rsid w:val="001A2A69"/>
    <w:rsid w:val="001E2D75"/>
    <w:rsid w:val="00282BEA"/>
    <w:rsid w:val="002E2EEF"/>
    <w:rsid w:val="003E0092"/>
    <w:rsid w:val="003F723B"/>
    <w:rsid w:val="004378CB"/>
    <w:rsid w:val="00474759"/>
    <w:rsid w:val="004B3F9A"/>
    <w:rsid w:val="00532C6C"/>
    <w:rsid w:val="0053443F"/>
    <w:rsid w:val="006157BC"/>
    <w:rsid w:val="00653DF3"/>
    <w:rsid w:val="006853ED"/>
    <w:rsid w:val="006F3548"/>
    <w:rsid w:val="00772D8A"/>
    <w:rsid w:val="00781B66"/>
    <w:rsid w:val="007E3E48"/>
    <w:rsid w:val="00817A0B"/>
    <w:rsid w:val="00821980"/>
    <w:rsid w:val="008F7A80"/>
    <w:rsid w:val="00962425"/>
    <w:rsid w:val="009938A2"/>
    <w:rsid w:val="009B1712"/>
    <w:rsid w:val="00A73EA9"/>
    <w:rsid w:val="00A74227"/>
    <w:rsid w:val="00A8546A"/>
    <w:rsid w:val="00A95254"/>
    <w:rsid w:val="00B43DF7"/>
    <w:rsid w:val="00BC5571"/>
    <w:rsid w:val="00BE5837"/>
    <w:rsid w:val="00CB55E3"/>
    <w:rsid w:val="00DB468B"/>
    <w:rsid w:val="00DF6BF1"/>
    <w:rsid w:val="00EA2FB5"/>
    <w:rsid w:val="00EF0AAE"/>
    <w:rsid w:val="00FD43F4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 Hill CUSD #3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Holcomb</dc:creator>
  <cp:keywords/>
  <dc:description/>
  <cp:lastModifiedBy>Gena</cp:lastModifiedBy>
  <cp:revision>2</cp:revision>
  <cp:lastPrinted>2012-12-12T18:17:00Z</cp:lastPrinted>
  <dcterms:created xsi:type="dcterms:W3CDTF">2013-01-18T15:27:00Z</dcterms:created>
  <dcterms:modified xsi:type="dcterms:W3CDTF">2013-01-18T15:27:00Z</dcterms:modified>
</cp:coreProperties>
</file>